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95A6" w14:textId="47D41B11" w:rsidR="00356911" w:rsidRPr="009E1DC1" w:rsidRDefault="00356911" w:rsidP="00356911">
      <w:pPr>
        <w:shd w:val="clear" w:color="auto" w:fill="FFFFFF"/>
        <w:spacing w:after="45" w:line="30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fi-FI"/>
        </w:rPr>
      </w:pPr>
      <w:r w:rsidRPr="009E1DC1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fi-FI"/>
        </w:rPr>
        <w:t> Papin </w:t>
      </w: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fi-FI"/>
        </w:rPr>
        <w:t>sivutoimilupa ja virkavapaus</w:t>
      </w:r>
    </w:p>
    <w:p w14:paraId="193ED96C" w14:textId="2F1F3DC8" w:rsidR="0035691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  <w:t>Sivutoimilupa</w:t>
      </w:r>
    </w:p>
    <w:p w14:paraId="5C91FCFE" w14:textId="154EC656" w:rsidR="00356911" w:rsidRPr="00356911" w:rsidRDefault="00356911" w:rsidP="00356911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35691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Hakemuksesta tulee ilmetä sivutoimen sisältö ja arvio siihen käytettävästä ajasta</w:t>
      </w:r>
      <w:r w:rsidRPr="00356911"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  <w:t>.</w:t>
      </w:r>
    </w:p>
    <w:p w14:paraId="1B27CF17" w14:textId="5A014D26" w:rsidR="00356911" w:rsidRDefault="00356911" w:rsidP="00356911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35691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Liitteenä kirkko- tai seurakuntaneuvoston lausunto</w:t>
      </w:r>
    </w:p>
    <w:p w14:paraId="7EF98E75" w14:textId="64E30CFA" w:rsidR="00356911" w:rsidRDefault="00356911" w:rsidP="00356911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Lähtökohtaisesti sivutoimiluvat myönnetään määräaikaisina</w:t>
      </w:r>
    </w:p>
    <w:p w14:paraId="5034C1BA" w14:textId="1AC036AF" w:rsidR="00C956C6" w:rsidRPr="00356911" w:rsidRDefault="00C956C6" w:rsidP="00356911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sivutoimiluvat esittelee lakimiesasessori</w:t>
      </w:r>
    </w:p>
    <w:p w14:paraId="61406A70" w14:textId="77777777" w:rsidR="00356911" w:rsidRPr="009E1DC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  <w:t>Virkavapaus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 (kirkkoherra, muun papin yli kahden kuukauden virkavapaus)</w:t>
      </w:r>
    </w:p>
    <w:p w14:paraId="76147642" w14:textId="0A09AEED" w:rsidR="00C956C6" w:rsidRPr="00C956C6" w:rsidRDefault="00356911" w:rsidP="00C956C6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Liitteenä kirkko- tai seurakuntaneuvoston lausunto, jos kyseessä yli kahden kuukauden virka-vapausanomus, jollei kyse </w:t>
      </w:r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ole </w:t>
      </w:r>
      <w:r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sairauden tai perhevapaan vuoksi myönnettävästä virkavapaudesta</w:t>
      </w:r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, </w:t>
      </w:r>
      <w:proofErr w:type="spellStart"/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ks</w:t>
      </w:r>
      <w:proofErr w:type="spellEnd"/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 KJ 8:9 ja KJ 8:10</w:t>
      </w:r>
    </w:p>
    <w:p w14:paraId="64326681" w14:textId="77777777" w:rsidR="00C956C6" w:rsidRDefault="00C956C6" w:rsidP="00C956C6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virkavapaudet </w:t>
      </w:r>
      <w:proofErr w:type="gramStart"/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esittelee</w:t>
      </w:r>
      <w:proofErr w:type="gramEnd"/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 tuomiokapitulille notaari</w:t>
      </w:r>
    </w:p>
    <w:p w14:paraId="7F4036A8" w14:textId="7374D593" w:rsidR="00356911" w:rsidRPr="00C956C6" w:rsidRDefault="00356911" w:rsidP="00C956C6">
      <w:pPr>
        <w:pStyle w:val="Luettelokappale"/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 xml:space="preserve">o      Perhevapaan </w:t>
      </w:r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myöntää lakimiesasessori viranhaltijapäätöksellä. Perhevapaata varten ei tarvita kirkkoneuvoston lausuntoa (</w:t>
      </w:r>
      <w:proofErr w:type="spellStart"/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ks</w:t>
      </w:r>
      <w:proofErr w:type="spellEnd"/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 KJ 8:10). Perhevapaan </w:t>
      </w:r>
      <w:r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vuoksi haettavan virkavapausanomuksen liitteenä tulee olla todistus lapsen lasketusta synnytysajasta, samoin kirkkoherran hakiessa isyyslomaa.</w:t>
      </w:r>
      <w:r w:rsidR="00CE7081" w:rsidRPr="00C956C6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 Hoitovapaan kyseessä ollen tieto lapsen iästä ja siitä, käyttääkö puoliso hoitovapaata samaan aikaan vai ei. Sama koskee osittaista hoitovapaata. (Ks. Työsopimuslaki 4:3 ja 4 §:t)</w:t>
      </w:r>
    </w:p>
    <w:p w14:paraId="5D7DC16B" w14:textId="77777777" w:rsidR="00356911" w:rsidRPr="009E1DC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 Anomuksen liitteenä olevasta kirkko- tai seurakuntaneuvoston pöytäkirjan otteesta on käytävä ilmi:</w:t>
      </w:r>
    </w:p>
    <w:p w14:paraId="3C71FF69" w14:textId="77777777" w:rsidR="00356911" w:rsidRPr="009E1DC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o      toimielimen kokoonpano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kokouksen laillisuus ja päätösvaltaisuus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itse päätösasiakohta 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pöytäkirjan allekirjoitukset: puheenjohtaja, sihteeri ja tarkastajat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pöytäkirjan kyseisen asiakohdan mahdolliset liitteet</w:t>
      </w:r>
    </w:p>
    <w:p w14:paraId="7C603B4E" w14:textId="139F9CF6" w:rsidR="00356911" w:rsidRDefault="00356911" w:rsidP="00356911">
      <w:pP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Seurakunta antaa lausunnon, joten kyse on valmistelutoimenpiteestä, johon ei voi hakea muutosta valittamalla (KL </w:t>
      </w:r>
      <w:r w:rsidR="00CE708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12:4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 §).</w:t>
      </w:r>
    </w:p>
    <w:p w14:paraId="7E6906AB" w14:textId="21E46BD7" w:rsidR="00A320C9" w:rsidRDefault="00A320C9" w:rsidP="00356911">
      <w:pP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 xml:space="preserve">Anomukset liitteineen lähetetään tuomiokapitulin sähköpostiin os. </w:t>
      </w:r>
      <w:proofErr w:type="spellStart"/>
      <w:proofErr w:type="gramStart"/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mikkeli.tuomiokapituli</w:t>
      </w:r>
      <w:proofErr w:type="spellEnd"/>
      <w:proofErr w:type="gramEnd"/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(at)evl.fi</w:t>
      </w:r>
    </w:p>
    <w:p w14:paraId="4B71066F" w14:textId="77777777" w:rsidR="00430A53" w:rsidRDefault="00430A53"/>
    <w:sectPr w:rsidR="00430A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AAF"/>
    <w:multiLevelType w:val="hybridMultilevel"/>
    <w:tmpl w:val="16C26C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6927"/>
    <w:multiLevelType w:val="hybridMultilevel"/>
    <w:tmpl w:val="87B490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8862">
    <w:abstractNumId w:val="0"/>
  </w:num>
  <w:num w:numId="2" w16cid:durableId="31079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11"/>
    <w:rsid w:val="00356911"/>
    <w:rsid w:val="00430A53"/>
    <w:rsid w:val="00A320C9"/>
    <w:rsid w:val="00C956C6"/>
    <w:rsid w:val="00C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A1D4"/>
  <w15:chartTrackingRefBased/>
  <w15:docId w15:val="{9A9BA41E-4DD2-4672-A97D-EAD2233A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691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Silvonen-Jokinen Leena</dc:creator>
  <cp:keywords/>
  <dc:description/>
  <cp:lastModifiedBy>Fritius Leena</cp:lastModifiedBy>
  <cp:revision>2</cp:revision>
  <dcterms:created xsi:type="dcterms:W3CDTF">2023-08-17T10:03:00Z</dcterms:created>
  <dcterms:modified xsi:type="dcterms:W3CDTF">2023-08-17T10:03:00Z</dcterms:modified>
</cp:coreProperties>
</file>