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BC8E" w14:textId="40F52603" w:rsidR="00C91787" w:rsidRDefault="00892FF7" w:rsidP="0098703A">
      <w:pPr>
        <w:pStyle w:val="Otsikko1"/>
      </w:pPr>
      <w:r>
        <w:t>Seurakuntayhtymän papin viran täyttäminen</w:t>
      </w:r>
    </w:p>
    <w:p w14:paraId="3EC1FA8C" w14:textId="77777777" w:rsidR="00892FF7" w:rsidRDefault="00892FF7"/>
    <w:p w14:paraId="7F839EC8" w14:textId="725510B0" w:rsidR="00892FF7" w:rsidRDefault="00892FF7" w:rsidP="000E1B8A">
      <w:pPr>
        <w:pStyle w:val="Otsikko2"/>
      </w:pPr>
      <w:r>
        <w:t>Seurakuntayhtymästä tieto viran avautumisesta tuomiokapitulille</w:t>
      </w:r>
    </w:p>
    <w:p w14:paraId="4E9370EE" w14:textId="09CEBCF4" w:rsidR="00892FF7" w:rsidRDefault="00892FF7" w:rsidP="00DD7F16">
      <w:pPr>
        <w:ind w:left="1080"/>
      </w:pPr>
      <w:r>
        <w:t>Seurakuntayhtymän toimivaltainen viranomainen pyytää tuomiokapitulia julistamaan viran haettavaksi sekä toimittaa tarvittavat tiedot rekrytointi-ilmoitusta varten tuomiokapitulin notaarille. Työpaikkailmoituksen sisältö tehtäväkuvauksineen, palkkatietoineen ja organisaatiokuvauksineen toimitetaan sähköpostitse notaarille word -tiedostona.</w:t>
      </w:r>
    </w:p>
    <w:p w14:paraId="2C993B9F" w14:textId="2268FAFC" w:rsidR="00892FF7" w:rsidRDefault="00892FF7" w:rsidP="00DD7F16">
      <w:pPr>
        <w:ind w:left="360"/>
      </w:pPr>
      <w:r w:rsidRPr="000E1B8A">
        <w:rPr>
          <w:rStyle w:val="Otsikko2Char"/>
        </w:rPr>
        <w:t>Tuomiokapituli julistaa viran haettavaksi ja julkaisee ilmoituksen KirkkoRekryssä.</w:t>
      </w:r>
      <w:r>
        <w:t xml:space="preserve"> Oikeudet rekrytointi-ilmoitukseen jaetaan seurakuntayhtymän toivomille henkilöille.</w:t>
      </w:r>
    </w:p>
    <w:p w14:paraId="0EE9EC2A" w14:textId="2FAB75FB" w:rsidR="00892FF7" w:rsidRDefault="00892FF7" w:rsidP="00DD7F16">
      <w:pPr>
        <w:pStyle w:val="Otsikko2"/>
        <w:ind w:left="360"/>
      </w:pPr>
      <w:r>
        <w:t>Hakuajan päättymisen jälkeen virantäyttö siirtyy seurakuntayhtymään, jonka tehtävänä on</w:t>
      </w:r>
    </w:p>
    <w:p w14:paraId="519AEFCD" w14:textId="2609056A" w:rsidR="00E707AD" w:rsidRDefault="00892FF7" w:rsidP="00DD7F16">
      <w:pPr>
        <w:ind w:left="1080"/>
      </w:pPr>
      <w:r>
        <w:t xml:space="preserve">hakijoiden kelpoisuuden tutkiminen. Viran kelpoisuusvaatimusten on oltava täytettynä </w:t>
      </w:r>
      <w:r w:rsidR="00E707AD">
        <w:t xml:space="preserve">hakuajan päättymiseen mennessä, eli virkaan voidaan valita vain </w:t>
      </w:r>
      <w:r w:rsidR="002A0329">
        <w:t>papiksi vihitty henkilö</w:t>
      </w:r>
      <w:r w:rsidR="002951BE">
        <w:t>.</w:t>
      </w:r>
    </w:p>
    <w:p w14:paraId="11FBEE44" w14:textId="6DC8F63A" w:rsidR="00E707AD" w:rsidRDefault="00E707AD" w:rsidP="00DD7F16">
      <w:pPr>
        <w:ind w:left="1080"/>
      </w:pPr>
      <w:r>
        <w:t>haastattelut ja mahdollinen soveltuvuustutkimus</w:t>
      </w:r>
    </w:p>
    <w:p w14:paraId="32BDABBD" w14:textId="66B558C4" w:rsidR="00E707AD" w:rsidRDefault="00E707AD" w:rsidP="00DD7F16">
      <w:pPr>
        <w:ind w:left="1080"/>
      </w:pPr>
      <w:r>
        <w:t>ansiovertailun tekeminen</w:t>
      </w:r>
    </w:p>
    <w:p w14:paraId="1EBF41DD" w14:textId="30167EA0" w:rsidR="00C05053" w:rsidRDefault="00E707AD" w:rsidP="00DD7F16">
      <w:pPr>
        <w:ind w:left="360"/>
      </w:pPr>
      <w:r w:rsidRPr="00C05053">
        <w:rPr>
          <w:rStyle w:val="Otsikko2Char"/>
        </w:rPr>
        <w:t>Seurakuntayhtymän toimivaltainen viranomainen suorittaa seurakuntayhtymän papin valinnan</w:t>
      </w:r>
      <w:r>
        <w:t xml:space="preserve"> </w:t>
      </w:r>
    </w:p>
    <w:p w14:paraId="316F1949" w14:textId="716DDCDF" w:rsidR="00E707AD" w:rsidRDefault="00E707AD" w:rsidP="00DD7F16">
      <w:pPr>
        <w:ind w:left="360"/>
      </w:pPr>
      <w:r>
        <w:t>Päätökseen annetaan oikaisuvaatimusohje.</w:t>
      </w:r>
    </w:p>
    <w:p w14:paraId="40BF9C5D" w14:textId="2635B798" w:rsidR="00E707AD" w:rsidRDefault="00E707AD" w:rsidP="00DD7F16">
      <w:pPr>
        <w:ind w:left="360"/>
      </w:pPr>
      <w:r>
        <w:t>Kun päätös on lainvoimainen, seurakuntayhtymä toimittaa asiaa koskevan pöytäkirjanotteen tuomiokapituliin viranhoitomääräyksen antamista varten.</w:t>
      </w:r>
    </w:p>
    <w:p w14:paraId="7236DCBB" w14:textId="684EA68D" w:rsidR="00E707AD" w:rsidRDefault="00E707AD" w:rsidP="00C05053">
      <w:pPr>
        <w:pStyle w:val="Otsikko2"/>
      </w:pPr>
      <w:r>
        <w:t>Tuomiokapituli antaa virkaan valitulle viranhoitomääräyksen</w:t>
      </w:r>
    </w:p>
    <w:p w14:paraId="61F8556B" w14:textId="77777777" w:rsidR="00E707AD" w:rsidRDefault="00E707AD" w:rsidP="00E707AD">
      <w:pPr>
        <w:pStyle w:val="Luettelokappale"/>
      </w:pPr>
    </w:p>
    <w:p w14:paraId="10EEFB72" w14:textId="77777777" w:rsidR="00A21428" w:rsidRDefault="00A21428" w:rsidP="00E707AD">
      <w:r>
        <w:t>Sovellettavat s</w:t>
      </w:r>
      <w:r w:rsidR="00E707AD">
        <w:t xml:space="preserve">äädökset: </w:t>
      </w:r>
    </w:p>
    <w:p w14:paraId="614F2FBD" w14:textId="77777777" w:rsidR="00A21428" w:rsidRDefault="00E707AD" w:rsidP="00E707AD">
      <w:r>
        <w:t xml:space="preserve">KL 4: 6 §:n 1 mom 4 a ja b kohdat. </w:t>
      </w:r>
    </w:p>
    <w:p w14:paraId="6D6BF73A" w14:textId="3B30FC63" w:rsidR="00E707AD" w:rsidRDefault="00E707AD" w:rsidP="00E707AD">
      <w:r>
        <w:t>KJ 8:1</w:t>
      </w:r>
    </w:p>
    <w:sectPr w:rsidR="00E707A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86BF" w14:textId="77777777" w:rsidR="00AB0F55" w:rsidRDefault="00AB0F55" w:rsidP="00AB0F55">
      <w:pPr>
        <w:spacing w:after="0" w:line="240" w:lineRule="auto"/>
      </w:pPr>
      <w:r>
        <w:separator/>
      </w:r>
    </w:p>
  </w:endnote>
  <w:endnote w:type="continuationSeparator" w:id="0">
    <w:p w14:paraId="51CE4600" w14:textId="77777777" w:rsidR="00AB0F55" w:rsidRDefault="00AB0F55" w:rsidP="00AB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887F" w14:textId="77777777" w:rsidR="00AB0F55" w:rsidRDefault="00AB0F55" w:rsidP="00AB0F55">
      <w:pPr>
        <w:spacing w:after="0" w:line="240" w:lineRule="auto"/>
      </w:pPr>
      <w:r>
        <w:separator/>
      </w:r>
    </w:p>
  </w:footnote>
  <w:footnote w:type="continuationSeparator" w:id="0">
    <w:p w14:paraId="34F022CB" w14:textId="77777777" w:rsidR="00AB0F55" w:rsidRDefault="00AB0F55" w:rsidP="00AB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5282" w14:textId="41908515" w:rsidR="00CF7519" w:rsidRPr="00CF7519" w:rsidRDefault="00CF7519" w:rsidP="00CF7519">
    <w:pPr>
      <w:pStyle w:val="Yltunniste"/>
    </w:pPr>
    <w:r w:rsidRPr="00CF7519">
      <w:drawing>
        <wp:inline distT="0" distB="0" distL="0" distR="0" wp14:anchorId="69D8765A" wp14:editId="20F43B41">
          <wp:extent cx="1200150" cy="476250"/>
          <wp:effectExtent l="0" t="0" r="0" b="0"/>
          <wp:docPr id="1223222686" name="Kuva 4" descr="Kuva, joka sisältää kohteen symboli, Fontti, kuvakaappaus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222686" name="Kuva 4" descr="Kuva, joka sisältää kohteen symboli, Fontti, kuvakaappaus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F9E98" w14:textId="77777777" w:rsidR="00AB0F55" w:rsidRDefault="00AB0F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61AB9"/>
    <w:multiLevelType w:val="hybridMultilevel"/>
    <w:tmpl w:val="E88614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F7"/>
    <w:rsid w:val="000E1B8A"/>
    <w:rsid w:val="002951BE"/>
    <w:rsid w:val="002A0329"/>
    <w:rsid w:val="00362481"/>
    <w:rsid w:val="005307C6"/>
    <w:rsid w:val="007F15B4"/>
    <w:rsid w:val="00892FF7"/>
    <w:rsid w:val="008E391E"/>
    <w:rsid w:val="0098703A"/>
    <w:rsid w:val="00A21428"/>
    <w:rsid w:val="00AB0F55"/>
    <w:rsid w:val="00C05053"/>
    <w:rsid w:val="00C420BA"/>
    <w:rsid w:val="00C91787"/>
    <w:rsid w:val="00CE0321"/>
    <w:rsid w:val="00CF7519"/>
    <w:rsid w:val="00DD6F89"/>
    <w:rsid w:val="00DD7F16"/>
    <w:rsid w:val="00E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5A58"/>
  <w15:chartTrackingRefBased/>
  <w15:docId w15:val="{BDDD5D46-86F5-4E12-A6D2-4E40E336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92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92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92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92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92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92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92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92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92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92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92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92FF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92FF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92FF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92FF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92FF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92FF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92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9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92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92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9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92FF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92FF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92FF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92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92FF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92FF7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B0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B0F55"/>
  </w:style>
  <w:style w:type="paragraph" w:styleId="Alatunniste">
    <w:name w:val="footer"/>
    <w:basedOn w:val="Normaali"/>
    <w:link w:val="AlatunnisteChar"/>
    <w:uiPriority w:val="99"/>
    <w:unhideWhenUsed/>
    <w:rsid w:val="00AB0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B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Fritius Leena</dc:creator>
  <cp:keywords/>
  <dc:description/>
  <cp:lastModifiedBy>Fritius Leena</cp:lastModifiedBy>
  <cp:revision>14</cp:revision>
  <dcterms:created xsi:type="dcterms:W3CDTF">2025-03-06T08:45:00Z</dcterms:created>
  <dcterms:modified xsi:type="dcterms:W3CDTF">2025-03-06T09:15:00Z</dcterms:modified>
</cp:coreProperties>
</file>